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4E" w:rsidRPr="00A838D4" w:rsidRDefault="00C4774E" w:rsidP="00C4774E">
      <w:pPr>
        <w:rPr>
          <w:b/>
          <w:sz w:val="20"/>
          <w:szCs w:val="20"/>
          <w:u w:val="single"/>
        </w:rPr>
      </w:pPr>
      <w:r w:rsidRPr="00A838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3806D0" wp14:editId="216A11C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83870" cy="847725"/>
            <wp:effectExtent l="0" t="0" r="0" b="9525"/>
            <wp:wrapTight wrapText="right">
              <wp:wrapPolygon edited="0">
                <wp:start x="0" y="0"/>
                <wp:lineTo x="0" y="21357"/>
                <wp:lineTo x="20409" y="21357"/>
                <wp:lineTo x="20409" y="0"/>
                <wp:lineTo x="0" y="0"/>
              </wp:wrapPolygon>
            </wp:wrapTight>
            <wp:docPr id="1" name="Picture 1" descr="Description: B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RG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3F" w:rsidRPr="002F573F" w:rsidRDefault="002F573F" w:rsidP="002F573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proofErr w:type="spellStart"/>
      <w:r w:rsidRPr="002F573F">
        <w:rPr>
          <w:rFonts w:ascii="Verdana" w:hAnsi="Verdana" w:cs="Verdana"/>
          <w:sz w:val="18"/>
          <w:szCs w:val="18"/>
        </w:rPr>
        <w:t>Alanna</w:t>
      </w:r>
      <w:proofErr w:type="spellEnd"/>
      <w:r w:rsidRPr="002F573F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2F573F">
        <w:rPr>
          <w:rFonts w:ascii="Verdana" w:hAnsi="Verdana" w:cs="Verdana"/>
          <w:sz w:val="18"/>
          <w:szCs w:val="18"/>
        </w:rPr>
        <w:t>Schorr</w:t>
      </w:r>
      <w:proofErr w:type="spellEnd"/>
      <w:r w:rsidRPr="002F573F">
        <w:rPr>
          <w:rFonts w:ascii="Verdana" w:hAnsi="Verdana" w:cs="Verdana"/>
          <w:sz w:val="18"/>
          <w:szCs w:val="18"/>
        </w:rPr>
        <w:t xml:space="preserve"> Cole | Director of Human Resources</w:t>
      </w:r>
    </w:p>
    <w:p w:rsidR="002F573F" w:rsidRPr="002F573F" w:rsidRDefault="002F573F" w:rsidP="002F573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 w:rsidRPr="002F573F">
        <w:rPr>
          <w:rFonts w:ascii="Verdana" w:hAnsi="Verdana" w:cs="Verdana"/>
          <w:sz w:val="18"/>
          <w:szCs w:val="18"/>
        </w:rPr>
        <w:t>P: (714) 912-2659 | F: (714) 705-6631</w:t>
      </w:r>
    </w:p>
    <w:p w:rsidR="002F573F" w:rsidRPr="002F573F" w:rsidRDefault="002F573F" w:rsidP="002F573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 w:rsidRPr="002F573F">
        <w:rPr>
          <w:rFonts w:ascii="Verdana" w:hAnsi="Verdana" w:cs="Verdana"/>
          <w:sz w:val="18"/>
          <w:szCs w:val="18"/>
        </w:rPr>
        <w:t>acole@quickbridgefunding.com</w:t>
      </w:r>
    </w:p>
    <w:p w:rsidR="00067948" w:rsidRPr="00A838D4" w:rsidRDefault="00067948" w:rsidP="00C4774E">
      <w:pPr>
        <w:rPr>
          <w:b/>
          <w:sz w:val="20"/>
          <w:szCs w:val="20"/>
          <w:u w:val="single"/>
        </w:rPr>
      </w:pPr>
    </w:p>
    <w:p w:rsidR="00067948" w:rsidRPr="00A838D4" w:rsidRDefault="00067948" w:rsidP="00C4774E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067948" w:rsidRPr="00A838D4" w:rsidRDefault="00067948" w:rsidP="00C4774E">
      <w:pPr>
        <w:rPr>
          <w:b/>
          <w:sz w:val="20"/>
          <w:szCs w:val="20"/>
          <w:u w:val="single"/>
        </w:rPr>
      </w:pPr>
    </w:p>
    <w:p w:rsidR="00C4774E" w:rsidRPr="00A838D4" w:rsidRDefault="00C4774E" w:rsidP="00C4774E">
      <w:pPr>
        <w:rPr>
          <w:sz w:val="20"/>
          <w:szCs w:val="20"/>
        </w:rPr>
      </w:pPr>
      <w:r w:rsidRPr="00A838D4">
        <w:rPr>
          <w:b/>
          <w:sz w:val="20"/>
          <w:szCs w:val="20"/>
          <w:u w:val="single"/>
        </w:rPr>
        <w:t>POSITION:</w:t>
      </w:r>
      <w:r w:rsidRPr="00A838D4">
        <w:rPr>
          <w:sz w:val="20"/>
          <w:szCs w:val="20"/>
        </w:rPr>
        <w:tab/>
      </w:r>
      <w:r w:rsidR="00AC2C64" w:rsidRPr="00A838D4">
        <w:rPr>
          <w:sz w:val="20"/>
          <w:szCs w:val="20"/>
        </w:rPr>
        <w:t xml:space="preserve">Senior </w:t>
      </w:r>
      <w:r w:rsidR="00363368" w:rsidRPr="00A838D4">
        <w:rPr>
          <w:sz w:val="20"/>
          <w:szCs w:val="20"/>
        </w:rPr>
        <w:t>Credit Analyst</w:t>
      </w:r>
    </w:p>
    <w:p w:rsidR="00C4774E" w:rsidRPr="00A838D4" w:rsidRDefault="00C4774E" w:rsidP="00C4774E">
      <w:pPr>
        <w:rPr>
          <w:sz w:val="20"/>
          <w:szCs w:val="20"/>
        </w:rPr>
      </w:pPr>
      <w:r w:rsidRPr="00A838D4">
        <w:rPr>
          <w:b/>
          <w:sz w:val="20"/>
          <w:szCs w:val="20"/>
          <w:u w:val="single"/>
        </w:rPr>
        <w:t>REPORTS TO:</w:t>
      </w:r>
      <w:r w:rsidRPr="00A838D4">
        <w:rPr>
          <w:sz w:val="20"/>
          <w:szCs w:val="20"/>
        </w:rPr>
        <w:tab/>
      </w:r>
      <w:r w:rsidR="00AE67F6" w:rsidRPr="00A838D4">
        <w:rPr>
          <w:sz w:val="20"/>
          <w:szCs w:val="20"/>
        </w:rPr>
        <w:t>Credit Manager</w:t>
      </w:r>
    </w:p>
    <w:p w:rsidR="0086561A" w:rsidRPr="00A838D4" w:rsidRDefault="0030189C" w:rsidP="00363368">
      <w:pPr>
        <w:spacing w:after="0" w:line="100" w:lineRule="atLeast"/>
        <w:rPr>
          <w:sz w:val="20"/>
          <w:szCs w:val="20"/>
        </w:rPr>
      </w:pPr>
      <w:r w:rsidRPr="00A838D4">
        <w:rPr>
          <w:b/>
          <w:sz w:val="20"/>
          <w:szCs w:val="20"/>
          <w:u w:val="single"/>
        </w:rPr>
        <w:t>OVERVIEW:</w:t>
      </w:r>
      <w:r w:rsidRPr="00A838D4">
        <w:rPr>
          <w:sz w:val="20"/>
          <w:szCs w:val="20"/>
        </w:rPr>
        <w:t xml:space="preserve"> Quick Bridge Funding provides working capital loans to small and mid-sized companies throughout the United States.  With an innovative program and approach to reviewing businesses, we provide capital to an under-served market. </w:t>
      </w:r>
      <w:r w:rsidR="0086561A" w:rsidRPr="00A838D4">
        <w:rPr>
          <w:sz w:val="20"/>
          <w:szCs w:val="20"/>
        </w:rPr>
        <w:t>Under minimal supervision, t</w:t>
      </w:r>
      <w:r w:rsidR="00363368" w:rsidRPr="00A838D4">
        <w:rPr>
          <w:sz w:val="20"/>
          <w:szCs w:val="20"/>
        </w:rPr>
        <w:t>he</w:t>
      </w:r>
      <w:r w:rsidR="004F2CD9" w:rsidRPr="00A838D4">
        <w:rPr>
          <w:sz w:val="20"/>
          <w:szCs w:val="20"/>
        </w:rPr>
        <w:t xml:space="preserve"> </w:t>
      </w:r>
      <w:r w:rsidR="0086561A" w:rsidRPr="00A838D4">
        <w:rPr>
          <w:sz w:val="20"/>
          <w:szCs w:val="20"/>
        </w:rPr>
        <w:t xml:space="preserve">Senior </w:t>
      </w:r>
      <w:r w:rsidR="00363368" w:rsidRPr="00A838D4">
        <w:rPr>
          <w:sz w:val="20"/>
          <w:szCs w:val="20"/>
        </w:rPr>
        <w:t xml:space="preserve">Credit Analyst </w:t>
      </w:r>
      <w:r w:rsidR="0086561A" w:rsidRPr="00A838D4">
        <w:rPr>
          <w:sz w:val="20"/>
          <w:szCs w:val="20"/>
        </w:rPr>
        <w:t xml:space="preserve">researches, validates and processes important customer application information to support timely and accurate credit decisions.  The ideal candidate will </w:t>
      </w:r>
      <w:r w:rsidR="00342150" w:rsidRPr="00A838D4">
        <w:rPr>
          <w:sz w:val="20"/>
          <w:szCs w:val="20"/>
        </w:rPr>
        <w:t xml:space="preserve">work on </w:t>
      </w:r>
      <w:r w:rsidR="0012434C" w:rsidRPr="00A838D4">
        <w:rPr>
          <w:sz w:val="20"/>
          <w:szCs w:val="20"/>
        </w:rPr>
        <w:t>transactions</w:t>
      </w:r>
      <w:r w:rsidR="00342150" w:rsidRPr="00A838D4">
        <w:rPr>
          <w:sz w:val="20"/>
          <w:szCs w:val="20"/>
        </w:rPr>
        <w:t xml:space="preserve"> that are more difficult</w:t>
      </w:r>
      <w:r w:rsidR="0012434C" w:rsidRPr="00A838D4">
        <w:rPr>
          <w:sz w:val="20"/>
          <w:szCs w:val="20"/>
        </w:rPr>
        <w:t xml:space="preserve">, requiring judgment and experience in resolving issues and decision making.  They will </w:t>
      </w:r>
      <w:r w:rsidR="0086561A" w:rsidRPr="00A838D4">
        <w:rPr>
          <w:sz w:val="20"/>
          <w:szCs w:val="20"/>
        </w:rPr>
        <w:t xml:space="preserve">make independent commercial credit decisions and work with Credit Management on larger transactions across a </w:t>
      </w:r>
      <w:r w:rsidR="00363368" w:rsidRPr="00A838D4">
        <w:rPr>
          <w:sz w:val="20"/>
          <w:szCs w:val="20"/>
        </w:rPr>
        <w:t>w</w:t>
      </w:r>
      <w:r w:rsidR="0086561A" w:rsidRPr="00A838D4">
        <w:rPr>
          <w:sz w:val="20"/>
          <w:szCs w:val="20"/>
        </w:rPr>
        <w:t xml:space="preserve">ide variety of business segments.  In addition, the </w:t>
      </w:r>
      <w:r w:rsidR="006871D8" w:rsidRPr="00A838D4">
        <w:rPr>
          <w:sz w:val="20"/>
          <w:szCs w:val="20"/>
        </w:rPr>
        <w:t>candidate will be responsible for</w:t>
      </w:r>
      <w:r w:rsidR="0086561A" w:rsidRPr="00A838D4">
        <w:rPr>
          <w:sz w:val="20"/>
          <w:szCs w:val="20"/>
        </w:rPr>
        <w:t xml:space="preserve"> provid</w:t>
      </w:r>
      <w:r w:rsidR="006871D8" w:rsidRPr="00A838D4">
        <w:rPr>
          <w:sz w:val="20"/>
          <w:szCs w:val="20"/>
        </w:rPr>
        <w:t>ing</w:t>
      </w:r>
      <w:r w:rsidR="0086561A" w:rsidRPr="00A838D4">
        <w:rPr>
          <w:sz w:val="20"/>
          <w:szCs w:val="20"/>
        </w:rPr>
        <w:t xml:space="preserve"> training and second signer responsibility to Credit Analysts. </w:t>
      </w:r>
      <w:r w:rsidR="00342150" w:rsidRPr="00A838D4">
        <w:rPr>
          <w:sz w:val="20"/>
          <w:szCs w:val="20"/>
        </w:rPr>
        <w:t xml:space="preserve"> This position requires someone who is detail-oriented and organized, seeking to continuously improve the </w:t>
      </w:r>
      <w:r w:rsidR="007B7671" w:rsidRPr="00A838D4">
        <w:rPr>
          <w:sz w:val="20"/>
          <w:szCs w:val="20"/>
        </w:rPr>
        <w:t xml:space="preserve">company and the </w:t>
      </w:r>
      <w:r w:rsidR="00342150" w:rsidRPr="00A838D4">
        <w:rPr>
          <w:sz w:val="20"/>
          <w:szCs w:val="20"/>
        </w:rPr>
        <w:t>credit submission process.</w:t>
      </w:r>
    </w:p>
    <w:p w:rsidR="00DB7DDE" w:rsidRPr="00A838D4" w:rsidRDefault="00DB7DDE" w:rsidP="00C4774E">
      <w:pPr>
        <w:spacing w:after="0"/>
        <w:rPr>
          <w:b/>
          <w:sz w:val="20"/>
          <w:szCs w:val="20"/>
          <w:u w:val="single"/>
        </w:rPr>
      </w:pPr>
    </w:p>
    <w:p w:rsidR="00C4774E" w:rsidRPr="00A838D4" w:rsidRDefault="00C4774E" w:rsidP="00C4774E">
      <w:pPr>
        <w:spacing w:after="0"/>
        <w:rPr>
          <w:sz w:val="20"/>
          <w:szCs w:val="20"/>
        </w:rPr>
      </w:pPr>
      <w:r w:rsidRPr="00A838D4">
        <w:rPr>
          <w:b/>
          <w:sz w:val="20"/>
          <w:szCs w:val="20"/>
          <w:u w:val="single"/>
        </w:rPr>
        <w:t>CORE JOB RESPONSIBILITIES:</w:t>
      </w:r>
    </w:p>
    <w:p w:rsidR="0012434C" w:rsidRPr="00A838D4" w:rsidRDefault="00342150" w:rsidP="00363368">
      <w:pPr>
        <w:pStyle w:val="ListParagraph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A838D4">
        <w:rPr>
          <w:sz w:val="20"/>
          <w:szCs w:val="20"/>
        </w:rPr>
        <w:t xml:space="preserve">Using a variety of resources, </w:t>
      </w:r>
      <w:r w:rsidR="00F66639" w:rsidRPr="00A838D4">
        <w:rPr>
          <w:sz w:val="20"/>
          <w:szCs w:val="20"/>
        </w:rPr>
        <w:t xml:space="preserve">evaluates and verifies </w:t>
      </w:r>
      <w:r w:rsidRPr="00A838D4">
        <w:rPr>
          <w:sz w:val="20"/>
          <w:szCs w:val="20"/>
        </w:rPr>
        <w:t xml:space="preserve">client information including business name and </w:t>
      </w:r>
      <w:r w:rsidR="0012434C" w:rsidRPr="00A838D4">
        <w:rPr>
          <w:sz w:val="20"/>
          <w:szCs w:val="20"/>
        </w:rPr>
        <w:t>operations</w:t>
      </w:r>
      <w:r w:rsidRPr="00A838D4">
        <w:rPr>
          <w:sz w:val="20"/>
          <w:szCs w:val="20"/>
        </w:rPr>
        <w:t xml:space="preserve">, ownership, </w:t>
      </w:r>
      <w:r w:rsidR="0012434C" w:rsidRPr="00A838D4">
        <w:rPr>
          <w:sz w:val="20"/>
          <w:szCs w:val="20"/>
        </w:rPr>
        <w:t>business structure and personal/business credit history.</w:t>
      </w:r>
    </w:p>
    <w:p w:rsidR="00F66639" w:rsidRPr="00A838D4" w:rsidRDefault="0012434C" w:rsidP="00E62413">
      <w:pPr>
        <w:pStyle w:val="ListParagraph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A838D4">
        <w:rPr>
          <w:sz w:val="20"/>
          <w:szCs w:val="20"/>
        </w:rPr>
        <w:t>Closely analyzes business banking statements and related cash flows</w:t>
      </w:r>
      <w:r w:rsidR="006020D2" w:rsidRPr="00A838D4">
        <w:rPr>
          <w:sz w:val="20"/>
          <w:szCs w:val="20"/>
        </w:rPr>
        <w:t>.</w:t>
      </w:r>
      <w:r w:rsidR="00F66639" w:rsidRPr="00A838D4">
        <w:rPr>
          <w:sz w:val="20"/>
          <w:szCs w:val="20"/>
        </w:rPr>
        <w:t xml:space="preserve"> </w:t>
      </w:r>
    </w:p>
    <w:p w:rsidR="00F66639" w:rsidRPr="00A838D4" w:rsidRDefault="0012434C" w:rsidP="00E62413">
      <w:pPr>
        <w:pStyle w:val="ListParagraph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A838D4">
        <w:rPr>
          <w:sz w:val="20"/>
          <w:szCs w:val="20"/>
        </w:rPr>
        <w:t>Determines applicant credibility and payback ab</w:t>
      </w:r>
      <w:r w:rsidR="006020D2" w:rsidRPr="00A838D4">
        <w:rPr>
          <w:sz w:val="20"/>
          <w:szCs w:val="20"/>
        </w:rPr>
        <w:t xml:space="preserve">ility using an in depth review </w:t>
      </w:r>
      <w:r w:rsidRPr="00A838D4">
        <w:rPr>
          <w:sz w:val="20"/>
          <w:szCs w:val="20"/>
        </w:rPr>
        <w:t xml:space="preserve">of all provided information and verifications, including developing </w:t>
      </w:r>
      <w:r w:rsidR="00F66639" w:rsidRPr="00A838D4">
        <w:rPr>
          <w:sz w:val="20"/>
          <w:szCs w:val="20"/>
        </w:rPr>
        <w:t>information on their own to support decisions and solutions.</w:t>
      </w:r>
    </w:p>
    <w:p w:rsidR="00F66639" w:rsidRPr="00A838D4" w:rsidRDefault="00F66639" w:rsidP="00DC6813">
      <w:pPr>
        <w:pStyle w:val="ListParagraph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A838D4">
        <w:rPr>
          <w:sz w:val="20"/>
          <w:szCs w:val="20"/>
        </w:rPr>
        <w:t>Responds timely and professionally to inquiries from internal sales, funding, and brokers.  Ability to maintain constant internal and external e</w:t>
      </w:r>
      <w:r w:rsidR="006020D2" w:rsidRPr="00A838D4">
        <w:rPr>
          <w:sz w:val="20"/>
          <w:szCs w:val="20"/>
        </w:rPr>
        <w:t>mail and verbal communication</w:t>
      </w:r>
      <w:r w:rsidRPr="00A838D4">
        <w:rPr>
          <w:sz w:val="20"/>
          <w:szCs w:val="20"/>
        </w:rPr>
        <w:t>.</w:t>
      </w:r>
    </w:p>
    <w:p w:rsidR="00F66639" w:rsidRPr="00A838D4" w:rsidRDefault="00F66639" w:rsidP="00363368">
      <w:pPr>
        <w:pStyle w:val="ListParagraph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A838D4">
        <w:rPr>
          <w:sz w:val="20"/>
          <w:szCs w:val="20"/>
        </w:rPr>
        <w:t>Ability to conduct credit calls and converse effectively with potential borrowers as well as communicate effectively with Senior Management</w:t>
      </w:r>
      <w:r w:rsidR="00DC6813" w:rsidRPr="00A838D4">
        <w:rPr>
          <w:sz w:val="20"/>
          <w:szCs w:val="20"/>
        </w:rPr>
        <w:t xml:space="preserve"> on all credit decisions and recommendations</w:t>
      </w:r>
      <w:r w:rsidRPr="00A838D4">
        <w:rPr>
          <w:sz w:val="20"/>
          <w:szCs w:val="20"/>
        </w:rPr>
        <w:t xml:space="preserve">. </w:t>
      </w:r>
    </w:p>
    <w:p w:rsidR="00F66639" w:rsidRPr="00A838D4" w:rsidRDefault="00F66639" w:rsidP="00363368">
      <w:pPr>
        <w:pStyle w:val="ListParagraph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A838D4">
        <w:rPr>
          <w:sz w:val="20"/>
          <w:szCs w:val="20"/>
        </w:rPr>
        <w:t xml:space="preserve">Coaches, develops and provides second signer authority to Credit Analysts.  </w:t>
      </w:r>
    </w:p>
    <w:p w:rsidR="00363368" w:rsidRPr="00A838D4" w:rsidRDefault="00DC6813" w:rsidP="00363368">
      <w:pPr>
        <w:pStyle w:val="ListParagraph"/>
        <w:numPr>
          <w:ilvl w:val="0"/>
          <w:numId w:val="4"/>
        </w:numPr>
        <w:spacing w:after="0" w:line="100" w:lineRule="atLeast"/>
        <w:rPr>
          <w:sz w:val="20"/>
          <w:szCs w:val="20"/>
        </w:rPr>
      </w:pPr>
      <w:r w:rsidRPr="00A838D4">
        <w:rPr>
          <w:sz w:val="20"/>
          <w:szCs w:val="20"/>
        </w:rPr>
        <w:t>Maintains accurate and accounting follow-up of all open files or decisions.</w:t>
      </w:r>
    </w:p>
    <w:p w:rsidR="00C4774E" w:rsidRPr="00A838D4" w:rsidRDefault="00C4774E" w:rsidP="00C4774E">
      <w:pPr>
        <w:pStyle w:val="ListParagraph"/>
        <w:spacing w:after="0"/>
        <w:rPr>
          <w:sz w:val="20"/>
          <w:szCs w:val="20"/>
        </w:rPr>
      </w:pPr>
    </w:p>
    <w:p w:rsidR="00C4774E" w:rsidRPr="00A838D4" w:rsidRDefault="00C4774E" w:rsidP="00C4774E">
      <w:pPr>
        <w:spacing w:after="0"/>
        <w:rPr>
          <w:sz w:val="20"/>
          <w:szCs w:val="20"/>
        </w:rPr>
      </w:pPr>
      <w:r w:rsidRPr="00A838D4">
        <w:rPr>
          <w:b/>
          <w:sz w:val="20"/>
          <w:szCs w:val="20"/>
          <w:u w:val="single"/>
        </w:rPr>
        <w:t>QUALIFICATIONS/REQUIREMENTS:</w:t>
      </w:r>
    </w:p>
    <w:p w:rsidR="00DC6813" w:rsidRPr="00A838D4" w:rsidRDefault="00363368" w:rsidP="0036336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Bachelor Degree</w:t>
      </w:r>
      <w:r w:rsidR="004F2CD9" w:rsidRPr="00A838D4">
        <w:rPr>
          <w:sz w:val="20"/>
          <w:szCs w:val="20"/>
        </w:rPr>
        <w:t xml:space="preserve"> </w:t>
      </w:r>
      <w:r w:rsidR="00DC6813" w:rsidRPr="00A838D4">
        <w:rPr>
          <w:sz w:val="20"/>
          <w:szCs w:val="20"/>
        </w:rPr>
        <w:t>in Business, Finance or similar discipline preferred</w:t>
      </w:r>
      <w:r w:rsidR="00067948" w:rsidRPr="00A838D4">
        <w:rPr>
          <w:sz w:val="20"/>
          <w:szCs w:val="20"/>
        </w:rPr>
        <w:t>.</w:t>
      </w:r>
    </w:p>
    <w:p w:rsidR="00DC6813" w:rsidRPr="00A838D4" w:rsidRDefault="00765EEE" w:rsidP="0036336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 xml:space="preserve">Minimum 2-3 </w:t>
      </w:r>
      <w:r w:rsidR="00DC6813" w:rsidRPr="00A838D4">
        <w:rPr>
          <w:sz w:val="20"/>
          <w:szCs w:val="20"/>
        </w:rPr>
        <w:t>years of related experience in a financial services environment (lending experience)</w:t>
      </w:r>
      <w:r w:rsidR="00067948" w:rsidRPr="00A838D4">
        <w:rPr>
          <w:sz w:val="20"/>
          <w:szCs w:val="20"/>
        </w:rPr>
        <w:t>.</w:t>
      </w:r>
    </w:p>
    <w:p w:rsidR="00067948" w:rsidRPr="00A838D4" w:rsidRDefault="00765EEE" w:rsidP="00765EE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 xml:space="preserve">Strong understanding of Dunn &amp; Bradstreet, </w:t>
      </w:r>
      <w:proofErr w:type="spellStart"/>
      <w:r w:rsidRPr="00A838D4">
        <w:rPr>
          <w:sz w:val="20"/>
          <w:szCs w:val="20"/>
        </w:rPr>
        <w:t>Paynet</w:t>
      </w:r>
      <w:proofErr w:type="spellEnd"/>
      <w:r w:rsidRPr="00A838D4">
        <w:rPr>
          <w:sz w:val="20"/>
          <w:szCs w:val="20"/>
        </w:rPr>
        <w:t>, LexisNexis, Experian, Equifax and other credit research tools.</w:t>
      </w:r>
    </w:p>
    <w:p w:rsidR="00765EEE" w:rsidRPr="00A838D4" w:rsidRDefault="00765EEE" w:rsidP="00765EE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Familiarity reviewing bank statements a strong positive.</w:t>
      </w:r>
    </w:p>
    <w:p w:rsidR="00363368" w:rsidRPr="00A838D4" w:rsidRDefault="00DC6813" w:rsidP="0036336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Excellent critical thinking and problem solving abilities.  Capable of making thoroughly researched and well-reasoned, independent decisions</w:t>
      </w:r>
      <w:r w:rsidR="00765EEE" w:rsidRPr="00A838D4">
        <w:rPr>
          <w:sz w:val="20"/>
          <w:szCs w:val="20"/>
        </w:rPr>
        <w:t xml:space="preserve"> within defined parameters</w:t>
      </w:r>
      <w:r w:rsidR="00067948" w:rsidRPr="00A838D4">
        <w:rPr>
          <w:sz w:val="20"/>
          <w:szCs w:val="20"/>
        </w:rPr>
        <w:t>.</w:t>
      </w:r>
    </w:p>
    <w:p w:rsidR="00576C8B" w:rsidRPr="00A838D4" w:rsidRDefault="00576C8B" w:rsidP="0036336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Ability to coa</w:t>
      </w:r>
      <w:r w:rsidR="00E33404" w:rsidRPr="00A838D4">
        <w:rPr>
          <w:sz w:val="20"/>
          <w:szCs w:val="20"/>
        </w:rPr>
        <w:t>ch and provide guidance to more junio</w:t>
      </w:r>
      <w:r w:rsidRPr="00A838D4">
        <w:rPr>
          <w:sz w:val="20"/>
          <w:szCs w:val="20"/>
        </w:rPr>
        <w:t>r</w:t>
      </w:r>
      <w:r w:rsidR="00E33404" w:rsidRPr="00A838D4">
        <w:rPr>
          <w:sz w:val="20"/>
          <w:szCs w:val="20"/>
        </w:rPr>
        <w:t xml:space="preserve"> analysts by providing oversight (2</w:t>
      </w:r>
      <w:r w:rsidR="00E33404" w:rsidRPr="00A838D4">
        <w:rPr>
          <w:sz w:val="20"/>
          <w:szCs w:val="20"/>
          <w:vertAlign w:val="superscript"/>
        </w:rPr>
        <w:t>nd</w:t>
      </w:r>
      <w:r w:rsidR="00E33404" w:rsidRPr="00A838D4">
        <w:rPr>
          <w:sz w:val="20"/>
          <w:szCs w:val="20"/>
        </w:rPr>
        <w:t xml:space="preserve"> signer authority) as well as support their training &amp; development</w:t>
      </w:r>
      <w:r w:rsidR="00067948" w:rsidRPr="00A838D4">
        <w:rPr>
          <w:sz w:val="20"/>
          <w:szCs w:val="20"/>
        </w:rPr>
        <w:t>.</w:t>
      </w:r>
    </w:p>
    <w:p w:rsidR="00363368" w:rsidRPr="00A838D4" w:rsidRDefault="00363368" w:rsidP="0036336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Proficient with Microsoft Office Suite</w:t>
      </w:r>
      <w:r w:rsidR="00ED38B3" w:rsidRPr="00A838D4">
        <w:rPr>
          <w:sz w:val="20"/>
          <w:szCs w:val="20"/>
        </w:rPr>
        <w:t xml:space="preserve"> and possess very strong internet search skills</w:t>
      </w:r>
      <w:r w:rsidR="00067948" w:rsidRPr="00A838D4">
        <w:rPr>
          <w:sz w:val="20"/>
          <w:szCs w:val="20"/>
        </w:rPr>
        <w:t>.</w:t>
      </w:r>
    </w:p>
    <w:p w:rsidR="00576C8B" w:rsidRPr="00A838D4" w:rsidRDefault="00576C8B" w:rsidP="0036336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Solid time management, organizational and multi-tasking skills</w:t>
      </w:r>
      <w:r w:rsidR="00E33404" w:rsidRPr="00A838D4">
        <w:rPr>
          <w:sz w:val="20"/>
          <w:szCs w:val="20"/>
        </w:rPr>
        <w:t xml:space="preserve">.  Attention to detail and </w:t>
      </w:r>
      <w:r w:rsidR="001C7115" w:rsidRPr="00A838D4">
        <w:rPr>
          <w:sz w:val="20"/>
          <w:szCs w:val="20"/>
        </w:rPr>
        <w:t>timely completion of tasks and all follow-</w:t>
      </w:r>
      <w:r w:rsidR="00E33404" w:rsidRPr="00A838D4">
        <w:rPr>
          <w:sz w:val="20"/>
          <w:szCs w:val="20"/>
        </w:rPr>
        <w:t>up are essential</w:t>
      </w:r>
      <w:r w:rsidR="00067948" w:rsidRPr="00A838D4">
        <w:rPr>
          <w:sz w:val="20"/>
          <w:szCs w:val="20"/>
        </w:rPr>
        <w:t>.</w:t>
      </w:r>
    </w:p>
    <w:p w:rsidR="001C7115" w:rsidRPr="00A838D4" w:rsidRDefault="001C7115" w:rsidP="0036336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C</w:t>
      </w:r>
      <w:r w:rsidR="00576C8B" w:rsidRPr="00A838D4">
        <w:rPr>
          <w:sz w:val="20"/>
          <w:szCs w:val="20"/>
        </w:rPr>
        <w:t xml:space="preserve">ommitment to exercise </w:t>
      </w:r>
      <w:r w:rsidRPr="00A838D4">
        <w:rPr>
          <w:sz w:val="20"/>
          <w:szCs w:val="20"/>
        </w:rPr>
        <w:t xml:space="preserve">prudent practical </w:t>
      </w:r>
      <w:r w:rsidR="00576C8B" w:rsidRPr="00A838D4">
        <w:rPr>
          <w:sz w:val="20"/>
          <w:szCs w:val="20"/>
        </w:rPr>
        <w:t xml:space="preserve">judgment </w:t>
      </w:r>
      <w:r w:rsidR="00CD581A" w:rsidRPr="00A838D4">
        <w:rPr>
          <w:sz w:val="20"/>
          <w:szCs w:val="20"/>
        </w:rPr>
        <w:t xml:space="preserve">and </w:t>
      </w:r>
      <w:r w:rsidRPr="00A838D4">
        <w:rPr>
          <w:sz w:val="20"/>
          <w:szCs w:val="20"/>
        </w:rPr>
        <w:t xml:space="preserve">responsibly manage </w:t>
      </w:r>
      <w:r w:rsidR="00CD581A" w:rsidRPr="00A838D4">
        <w:rPr>
          <w:sz w:val="20"/>
          <w:szCs w:val="20"/>
        </w:rPr>
        <w:t>unilateral credit authority to $75,000</w:t>
      </w:r>
      <w:r w:rsidRPr="00A838D4">
        <w:rPr>
          <w:sz w:val="20"/>
          <w:szCs w:val="20"/>
        </w:rPr>
        <w:t>.</w:t>
      </w:r>
    </w:p>
    <w:p w:rsidR="00A838D4" w:rsidRPr="00A838D4" w:rsidRDefault="001C7115" w:rsidP="001D126F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Able to create and maintain professional working relationships with internal sales stall, 3</w:t>
      </w:r>
      <w:r w:rsidRPr="00A838D4">
        <w:rPr>
          <w:sz w:val="20"/>
          <w:szCs w:val="20"/>
          <w:vertAlign w:val="superscript"/>
        </w:rPr>
        <w:t>rd</w:t>
      </w:r>
      <w:r w:rsidRPr="00A838D4">
        <w:rPr>
          <w:sz w:val="20"/>
          <w:szCs w:val="20"/>
        </w:rPr>
        <w:t xml:space="preserve"> party originators and other departments.  The ability to build and maintain credibility</w:t>
      </w:r>
      <w:r w:rsidR="00E33404" w:rsidRPr="00A838D4">
        <w:rPr>
          <w:sz w:val="20"/>
          <w:szCs w:val="20"/>
        </w:rPr>
        <w:t xml:space="preserve"> </w:t>
      </w:r>
      <w:r w:rsidRPr="00A838D4">
        <w:rPr>
          <w:sz w:val="20"/>
          <w:szCs w:val="20"/>
        </w:rPr>
        <w:t>is essential.</w:t>
      </w:r>
    </w:p>
    <w:p w:rsidR="00E33404" w:rsidRPr="00A838D4" w:rsidRDefault="001C7115" w:rsidP="001D126F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838D4">
        <w:rPr>
          <w:sz w:val="20"/>
          <w:szCs w:val="20"/>
        </w:rPr>
        <w:t>Strong effective verbal and written communication skills as well as analytical and mathematical skills.</w:t>
      </w:r>
      <w:r w:rsidR="00E33404" w:rsidRPr="00A838D4">
        <w:rPr>
          <w:sz w:val="20"/>
          <w:szCs w:val="20"/>
        </w:rPr>
        <w:t xml:space="preserve">  </w:t>
      </w:r>
    </w:p>
    <w:sectPr w:rsidR="00E33404" w:rsidRPr="00A838D4" w:rsidSect="00A838D4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CE" w:rsidRDefault="00F25ECE">
      <w:pPr>
        <w:spacing w:after="0" w:line="240" w:lineRule="auto"/>
      </w:pPr>
      <w:r>
        <w:separator/>
      </w:r>
    </w:p>
  </w:endnote>
  <w:endnote w:type="continuationSeparator" w:id="0">
    <w:p w:rsidR="00F25ECE" w:rsidRDefault="00F2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EC" w:rsidRDefault="00F25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CE" w:rsidRDefault="00F25ECE">
      <w:pPr>
        <w:spacing w:after="0" w:line="240" w:lineRule="auto"/>
      </w:pPr>
      <w:r>
        <w:separator/>
      </w:r>
    </w:p>
  </w:footnote>
  <w:footnote w:type="continuationSeparator" w:id="0">
    <w:p w:rsidR="00F25ECE" w:rsidRDefault="00F2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835"/>
    <w:multiLevelType w:val="hybridMultilevel"/>
    <w:tmpl w:val="105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042E"/>
    <w:multiLevelType w:val="hybridMultilevel"/>
    <w:tmpl w:val="EEF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FC6"/>
    <w:multiLevelType w:val="hybridMultilevel"/>
    <w:tmpl w:val="630C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010"/>
    <w:multiLevelType w:val="hybridMultilevel"/>
    <w:tmpl w:val="F27E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D27B0"/>
    <w:multiLevelType w:val="hybridMultilevel"/>
    <w:tmpl w:val="D54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76B4"/>
    <w:multiLevelType w:val="hybridMultilevel"/>
    <w:tmpl w:val="5C4E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4F0D"/>
    <w:multiLevelType w:val="hybridMultilevel"/>
    <w:tmpl w:val="63CE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E"/>
    <w:rsid w:val="00001A09"/>
    <w:rsid w:val="0004642A"/>
    <w:rsid w:val="00067948"/>
    <w:rsid w:val="0012434C"/>
    <w:rsid w:val="001C7115"/>
    <w:rsid w:val="002C26C7"/>
    <w:rsid w:val="002F573F"/>
    <w:rsid w:val="0030189C"/>
    <w:rsid w:val="00342150"/>
    <w:rsid w:val="00363368"/>
    <w:rsid w:val="003E093E"/>
    <w:rsid w:val="004A5D43"/>
    <w:rsid w:val="004F2CD9"/>
    <w:rsid w:val="00576C8B"/>
    <w:rsid w:val="006020D2"/>
    <w:rsid w:val="00665581"/>
    <w:rsid w:val="006871D8"/>
    <w:rsid w:val="006956AB"/>
    <w:rsid w:val="00765EEE"/>
    <w:rsid w:val="007B7671"/>
    <w:rsid w:val="0086561A"/>
    <w:rsid w:val="00885C50"/>
    <w:rsid w:val="00A838D4"/>
    <w:rsid w:val="00AC2C64"/>
    <w:rsid w:val="00AD4A05"/>
    <w:rsid w:val="00AE67F6"/>
    <w:rsid w:val="00BD0C01"/>
    <w:rsid w:val="00C4774E"/>
    <w:rsid w:val="00CD581A"/>
    <w:rsid w:val="00CE495D"/>
    <w:rsid w:val="00DB7DDE"/>
    <w:rsid w:val="00DC6813"/>
    <w:rsid w:val="00E33404"/>
    <w:rsid w:val="00ED38B3"/>
    <w:rsid w:val="00F25ECE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C98F6-AC4E-41AE-A6AC-91E2EC2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4E"/>
  </w:style>
  <w:style w:type="paragraph" w:styleId="BalloonText">
    <w:name w:val="Balloon Text"/>
    <w:basedOn w:val="Normal"/>
    <w:link w:val="BalloonTextChar"/>
    <w:uiPriority w:val="99"/>
    <w:semiHidden/>
    <w:unhideWhenUsed/>
    <w:rsid w:val="00A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Cole</dc:creator>
  <cp:keywords/>
  <dc:description/>
  <cp:lastModifiedBy>Rick Jones</cp:lastModifiedBy>
  <cp:revision>2</cp:revision>
  <cp:lastPrinted>2014-12-01T20:33:00Z</cp:lastPrinted>
  <dcterms:created xsi:type="dcterms:W3CDTF">2015-03-13T01:13:00Z</dcterms:created>
  <dcterms:modified xsi:type="dcterms:W3CDTF">2015-03-13T01:13:00Z</dcterms:modified>
</cp:coreProperties>
</file>