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  <w:hyperlink r:id="rId5" w:history="1">
        <w:r w:rsidRPr="00BC166D">
          <w:rPr>
            <w:rStyle w:val="Hyperlink"/>
            <w:rFonts w:ascii="Verdana" w:hAnsi="Verdana"/>
            <w:sz w:val="24"/>
            <w:szCs w:val="24"/>
          </w:rPr>
          <w:t>https://leasingnews.org/charts/NewBusinessChart_Mar2022.jpg</w:t>
        </w:r>
      </w:hyperlink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  <w:proofErr w:type="gramStart"/>
      <w:r w:rsidRPr="00BC166D">
        <w:rPr>
          <w:rFonts w:ascii="Verdana" w:hAnsi="Verdana"/>
          <w:sz w:val="24"/>
          <w:szCs w:val="24"/>
        </w:rPr>
        <w:t>add</w:t>
      </w:r>
      <w:proofErr w:type="gramEnd"/>
      <w:r w:rsidRPr="00BC166D">
        <w:rPr>
          <w:rFonts w:ascii="Verdana" w:hAnsi="Verdana"/>
          <w:sz w:val="24"/>
          <w:szCs w:val="24"/>
        </w:rPr>
        <w:t xml:space="preserve"> March</w:t>
      </w: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  <w:r w:rsidRPr="00BC166D">
        <w:rPr>
          <w:rFonts w:ascii="Verdana" w:hAnsi="Verdana"/>
          <w:sz w:val="24"/>
          <w:szCs w:val="24"/>
        </w:rPr>
        <w:t>$10.6</w:t>
      </w: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  <w:r w:rsidRPr="00BC166D">
        <w:rPr>
          <w:rFonts w:ascii="Verdana" w:hAnsi="Verdana"/>
          <w:sz w:val="24"/>
          <w:szCs w:val="24"/>
        </w:rPr>
        <w:t xml:space="preserve">  March</w:t>
      </w: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  <w:r w:rsidRPr="00BC166D">
        <w:rPr>
          <w:rFonts w:ascii="Verdana" w:hAnsi="Verdana"/>
          <w:sz w:val="24"/>
          <w:szCs w:val="24"/>
        </w:rPr>
        <w:t xml:space="preserve">  2022</w:t>
      </w: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</w:p>
    <w:p w:rsidR="00BC166D" w:rsidRPr="00BC166D" w:rsidRDefault="00BC166D" w:rsidP="00BC166D">
      <w:pPr>
        <w:pStyle w:val="NoSpacing"/>
        <w:rPr>
          <w:rFonts w:ascii="Verdana" w:hAnsi="Verdana"/>
          <w:b/>
          <w:sz w:val="24"/>
          <w:szCs w:val="24"/>
        </w:rPr>
      </w:pPr>
      <w:r w:rsidRPr="00BC166D">
        <w:rPr>
          <w:rFonts w:ascii="Verdana" w:hAnsi="Verdana"/>
          <w:b/>
          <w:sz w:val="24"/>
          <w:szCs w:val="24"/>
        </w:rPr>
        <w:t xml:space="preserve">MLFI-25 News Volume business by </w:t>
      </w:r>
      <w:r w:rsidRPr="00BC166D">
        <w:rPr>
          <w:rFonts w:ascii="Verdana" w:hAnsi="Verdana"/>
          <w:b/>
          <w:sz w:val="24"/>
          <w:szCs w:val="24"/>
        </w:rPr>
        <w:t>itself</w:t>
      </w:r>
    </w:p>
    <w:p w:rsid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  <w:r w:rsidRPr="00BC166D">
        <w:rPr>
          <w:rFonts w:ascii="Verdana" w:hAnsi="Verdana"/>
          <w:sz w:val="24"/>
          <w:szCs w:val="24"/>
        </w:rPr>
        <w:t xml:space="preserve"> </w:t>
      </w: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  <w:r w:rsidRPr="00BC166D">
        <w:rPr>
          <w:rFonts w:ascii="Verdana" w:hAnsi="Verdana"/>
          <w:sz w:val="24"/>
          <w:szCs w:val="24"/>
        </w:rPr>
        <w:t xml:space="preserve"> </w:t>
      </w:r>
      <w:proofErr w:type="gramStart"/>
      <w:r w:rsidRPr="00BC166D">
        <w:rPr>
          <w:rFonts w:ascii="Verdana" w:hAnsi="Verdana"/>
          <w:sz w:val="24"/>
          <w:szCs w:val="24"/>
        </w:rPr>
        <w:t>the</w:t>
      </w:r>
      <w:proofErr w:type="gramEnd"/>
      <w:r w:rsidRPr="00BC166D">
        <w:rPr>
          <w:rFonts w:ascii="Verdana" w:hAnsi="Verdana"/>
          <w:sz w:val="24"/>
          <w:szCs w:val="24"/>
        </w:rPr>
        <w:t xml:space="preserve"> rest all together as one</w:t>
      </w: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</w:p>
    <w:p w:rsidR="00BC166D" w:rsidRPr="00BC166D" w:rsidRDefault="00BC166D" w:rsidP="00BC166D">
      <w:pPr>
        <w:pStyle w:val="NoSpacing"/>
        <w:rPr>
          <w:rFonts w:ascii="Verdana" w:hAnsi="Verdana"/>
          <w:sz w:val="24"/>
          <w:szCs w:val="24"/>
        </w:rPr>
      </w:pPr>
      <w:hyperlink r:id="rId6" w:history="1">
        <w:r w:rsidRPr="00BC166D">
          <w:rPr>
            <w:rStyle w:val="Hyperlink"/>
            <w:rFonts w:ascii="Verdana" w:hAnsi="Verdana"/>
            <w:sz w:val="24"/>
            <w:szCs w:val="24"/>
          </w:rPr>
          <w:t>https://www.elfaonline.org/knowledge-hub/mlfi-25-monthly-leasing-and-finance-index/view-mlfi/monthly-leasing-and-finance-index-march-2022</w:t>
        </w:r>
      </w:hyperlink>
    </w:p>
    <w:p w:rsidR="006F7110" w:rsidRDefault="006F7110" w:rsidP="00BC166D">
      <w:pPr>
        <w:pStyle w:val="NoSpacing"/>
        <w:rPr>
          <w:rFonts w:ascii="Verdana" w:hAnsi="Verdana"/>
          <w:sz w:val="24"/>
          <w:szCs w:val="24"/>
        </w:rPr>
      </w:pPr>
    </w:p>
    <w:p w:rsidR="00BC166D" w:rsidRDefault="00BC166D" w:rsidP="00BC166D">
      <w:pPr>
        <w:pStyle w:val="NoSpacing"/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</w:p>
    <w:p w:rsidR="00AD473F" w:rsidRDefault="00AD473F" w:rsidP="00BC166D">
      <w:pPr>
        <w:pStyle w:val="NoSpacing"/>
        <w:rPr>
          <w:rFonts w:ascii="Verdana" w:hAnsi="Verdana"/>
          <w:sz w:val="24"/>
          <w:szCs w:val="24"/>
        </w:rPr>
      </w:pPr>
    </w:p>
    <w:p w:rsidR="00AD473F" w:rsidRDefault="00AD473F" w:rsidP="00BC16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 Hires:</w:t>
      </w:r>
    </w:p>
    <w:p w:rsidR="00AD473F" w:rsidRDefault="00AD473F" w:rsidP="00BC166D">
      <w:pPr>
        <w:pStyle w:val="NoSpacing"/>
        <w:rPr>
          <w:rFonts w:ascii="Verdana" w:hAnsi="Verdana"/>
          <w:sz w:val="24"/>
          <w:szCs w:val="24"/>
        </w:rPr>
      </w:pPr>
    </w:p>
    <w:p w:rsidR="00AD473F" w:rsidRP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 w:rsidRPr="00AD473F">
        <w:rPr>
          <w:rFonts w:ascii="Verdana" w:hAnsi="Verdana"/>
          <w:sz w:val="24"/>
          <w:szCs w:val="24"/>
        </w:rPr>
        <w:t>Ralph Aurelia</w:t>
      </w:r>
    </w:p>
    <w:p w:rsidR="00AD473F" w:rsidRP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 w:rsidRPr="00AD473F">
        <w:rPr>
          <w:rFonts w:ascii="Verdana" w:hAnsi="Verdana"/>
          <w:sz w:val="24"/>
          <w:szCs w:val="24"/>
        </w:rPr>
        <w:t>Ken Elliott</w:t>
      </w:r>
    </w:p>
    <w:p w:rsidR="00AD473F" w:rsidRP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 w:rsidRPr="00AD473F">
        <w:rPr>
          <w:rFonts w:ascii="Verdana" w:hAnsi="Verdana"/>
          <w:sz w:val="24"/>
          <w:szCs w:val="24"/>
        </w:rPr>
        <w:t xml:space="preserve">Kris </w:t>
      </w:r>
      <w:proofErr w:type="spellStart"/>
      <w:r w:rsidRPr="00AD473F">
        <w:rPr>
          <w:rFonts w:ascii="Verdana" w:hAnsi="Verdana"/>
          <w:sz w:val="24"/>
          <w:szCs w:val="24"/>
        </w:rPr>
        <w:t>Faquhar</w:t>
      </w:r>
      <w:proofErr w:type="spellEnd"/>
    </w:p>
    <w:p w:rsidR="00AD473F" w:rsidRP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 w:rsidRPr="00AD473F">
        <w:rPr>
          <w:rFonts w:ascii="Verdana" w:hAnsi="Verdana"/>
          <w:sz w:val="24"/>
          <w:szCs w:val="24"/>
        </w:rPr>
        <w:t xml:space="preserve">Rich </w:t>
      </w:r>
      <w:proofErr w:type="spellStart"/>
      <w:r w:rsidRPr="00AD473F">
        <w:rPr>
          <w:rFonts w:ascii="Verdana" w:hAnsi="Verdana"/>
          <w:sz w:val="24"/>
          <w:szCs w:val="24"/>
        </w:rPr>
        <w:t>Flemang</w:t>
      </w:r>
      <w:proofErr w:type="spellEnd"/>
    </w:p>
    <w:p w:rsidR="00AD473F" w:rsidRP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 w:rsidRPr="00AD473F">
        <w:rPr>
          <w:rFonts w:ascii="Verdana" w:hAnsi="Verdana"/>
          <w:sz w:val="24"/>
          <w:szCs w:val="24"/>
        </w:rPr>
        <w:t>Jeffery Knapp</w:t>
      </w:r>
    </w:p>
    <w:p w:rsidR="00AD473F" w:rsidRP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 w:rsidRPr="00AD473F">
        <w:rPr>
          <w:rFonts w:ascii="Verdana" w:hAnsi="Verdana"/>
          <w:sz w:val="24"/>
          <w:szCs w:val="24"/>
        </w:rPr>
        <w:t>Lori Maxon</w:t>
      </w:r>
    </w:p>
    <w:p w:rsidR="00AD473F" w:rsidRP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 w:rsidRPr="00AD473F">
        <w:rPr>
          <w:rFonts w:ascii="Verdana" w:hAnsi="Verdana"/>
          <w:sz w:val="24"/>
          <w:szCs w:val="24"/>
        </w:rPr>
        <w:t>Chris Stout</w:t>
      </w:r>
    </w:p>
    <w:p w:rsid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 w:rsidRPr="00AD473F">
        <w:rPr>
          <w:rFonts w:ascii="Verdana" w:hAnsi="Verdana"/>
          <w:sz w:val="24"/>
          <w:szCs w:val="24"/>
        </w:rPr>
        <w:t xml:space="preserve">Beth </w:t>
      </w:r>
      <w:proofErr w:type="spellStart"/>
      <w:r w:rsidRPr="00AD473F">
        <w:rPr>
          <w:rFonts w:ascii="Verdana" w:hAnsi="Verdana"/>
          <w:sz w:val="24"/>
          <w:szCs w:val="24"/>
        </w:rPr>
        <w:t>Wadi</w:t>
      </w:r>
      <w:proofErr w:type="spellEnd"/>
    </w:p>
    <w:p w:rsid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</w:p>
    <w:p w:rsid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37360  Does 9 to 5 </w:t>
      </w:r>
      <w:proofErr w:type="gramStart"/>
      <w:r>
        <w:rPr>
          <w:rFonts w:ascii="Verdana" w:hAnsi="Verdana"/>
          <w:sz w:val="24"/>
          <w:szCs w:val="24"/>
        </w:rPr>
        <w:t>Still</w:t>
      </w:r>
      <w:proofErr w:type="gramEnd"/>
      <w:r>
        <w:rPr>
          <w:rFonts w:ascii="Verdana" w:hAnsi="Verdana"/>
          <w:sz w:val="24"/>
          <w:szCs w:val="24"/>
        </w:rPr>
        <w:t xml:space="preserve"> work in 2002 chart</w:t>
      </w:r>
    </w:p>
    <w:p w:rsid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Business License</w:t>
      </w:r>
    </w:p>
    <w:p w:rsid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Cooper  (dog)</w:t>
      </w:r>
      <w:bookmarkStart w:id="0" w:name="_GoBack"/>
      <w:bookmarkEnd w:id="0"/>
    </w:p>
    <w:p w:rsid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</w:p>
    <w:p w:rsidR="00AD473F" w:rsidRDefault="00AD473F" w:rsidP="00AD473F">
      <w:pPr>
        <w:pStyle w:val="NoSpacing"/>
        <w:rPr>
          <w:rFonts w:ascii="Verdana" w:hAnsi="Verdana"/>
          <w:sz w:val="24"/>
          <w:szCs w:val="24"/>
        </w:rPr>
      </w:pPr>
    </w:p>
    <w:p w:rsidR="00AD473F" w:rsidRPr="00BC166D" w:rsidRDefault="00AD473F" w:rsidP="00BC166D">
      <w:pPr>
        <w:pStyle w:val="NoSpacing"/>
        <w:rPr>
          <w:rFonts w:ascii="Verdana" w:hAnsi="Verdana"/>
          <w:sz w:val="24"/>
          <w:szCs w:val="24"/>
        </w:rPr>
      </w:pPr>
    </w:p>
    <w:sectPr w:rsidR="00AD473F" w:rsidRPr="00BC1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75"/>
    <w:rsid w:val="00335FCF"/>
    <w:rsid w:val="00554875"/>
    <w:rsid w:val="006477CA"/>
    <w:rsid w:val="006F7110"/>
    <w:rsid w:val="00AD473F"/>
    <w:rsid w:val="00B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6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1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6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1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faonline.org/knowledge-hub/mlfi-25-monthly-leasing-and-finance-index/view-mlfi/monthly-leasing-and-finance-index-march-2022" TargetMode="External"/><Relationship Id="rId5" Type="http://schemas.openxmlformats.org/officeDocument/2006/relationships/hyperlink" Target="https://leasingnews.org/charts/NewBusinessChart_Mar202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2</cp:revision>
  <dcterms:created xsi:type="dcterms:W3CDTF">2022-04-26T19:53:00Z</dcterms:created>
  <dcterms:modified xsi:type="dcterms:W3CDTF">2022-04-26T19:53:00Z</dcterms:modified>
</cp:coreProperties>
</file>