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C73B2" w14:textId="77777777" w:rsidR="002216A9" w:rsidRDefault="002216A9" w:rsidP="002216A9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  <w:r w:rsidRPr="00213097">
        <w:rPr>
          <w:rFonts w:ascii="Arial" w:eastAsia="Times New Roman" w:hAnsi="Arial" w:cs="Arial"/>
          <w:noProof/>
          <w:color w:val="000000"/>
          <w:kern w:val="0"/>
          <w:sz w:val="20"/>
          <w:szCs w:val="20"/>
          <w:shd w:val="clear" w:color="auto" w:fill="FFFFFF"/>
        </w:rPr>
        <w:drawing>
          <wp:inline distT="0" distB="0" distL="0" distR="0" wp14:anchorId="794E6D9D" wp14:editId="50D00A6F">
            <wp:extent cx="1081405" cy="107188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9726A" w14:textId="5103E00E" w:rsidR="002216A9" w:rsidRDefault="002216A9" w:rsidP="002216A9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 xml:space="preserve">CLFP Foundation </w:t>
      </w:r>
      <w:r w:rsidR="001E143C">
        <w:rPr>
          <w:shd w:val="clear" w:color="auto" w:fill="FFFFFF"/>
        </w:rPr>
        <w:t xml:space="preserve">Adds </w:t>
      </w:r>
      <w:r w:rsidR="00CD6A93">
        <w:rPr>
          <w:shd w:val="clear" w:color="auto" w:fill="FFFFFF"/>
        </w:rPr>
        <w:t>17</w:t>
      </w:r>
      <w:r w:rsidR="000F300A">
        <w:rPr>
          <w:shd w:val="clear" w:color="auto" w:fill="FFFFFF"/>
        </w:rPr>
        <w:t xml:space="preserve"> New CLFPs</w:t>
      </w:r>
    </w:p>
    <w:p w14:paraId="6187401F" w14:textId="77777777" w:rsidR="002216A9" w:rsidRDefault="002216A9" w:rsidP="002216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</w:p>
    <w:p w14:paraId="622A6F86" w14:textId="68213C64" w:rsidR="00F64143" w:rsidRDefault="002216A9" w:rsidP="6673D80E">
      <w:pPr>
        <w:spacing w:after="0" w:line="240" w:lineRule="auto"/>
        <w:rPr>
          <w:rFonts w:eastAsia="Times New Roman" w:cs="Arial"/>
          <w:color w:val="000000" w:themeColor="text1"/>
        </w:rPr>
      </w:pPr>
      <w:r w:rsidRPr="00AC0356">
        <w:rPr>
          <w:rFonts w:eastAsia="Times New Roman" w:cs="Arial"/>
          <w:color w:val="000000"/>
          <w:kern w:val="0"/>
          <w:shd w:val="clear" w:color="auto" w:fill="FFFFFF"/>
        </w:rPr>
        <w:t>The Certified Lease &amp; Finance Professional (CLFP) Foundation is pleased to announce that</w:t>
      </w:r>
      <w:r w:rsidR="00CD6A93">
        <w:rPr>
          <w:rFonts w:eastAsia="Times New Roman" w:cs="Arial"/>
          <w:color w:val="000000"/>
          <w:kern w:val="0"/>
          <w:shd w:val="clear" w:color="auto" w:fill="FFFFFF"/>
        </w:rPr>
        <w:t xml:space="preserve"> 17</w:t>
      </w:r>
      <w:r w:rsidRPr="00AC0356">
        <w:rPr>
          <w:rFonts w:eastAsia="Times New Roman" w:cs="Arial"/>
          <w:color w:val="000000"/>
          <w:kern w:val="0"/>
          <w:shd w:val="clear" w:color="auto" w:fill="FFFFFF"/>
        </w:rPr>
        <w:t xml:space="preserve"> </w:t>
      </w:r>
      <w:r w:rsidR="000D2292">
        <w:rPr>
          <w:rFonts w:eastAsia="Times New Roman" w:cs="Arial"/>
          <w:color w:val="000000"/>
          <w:kern w:val="0"/>
          <w:shd w:val="clear" w:color="auto" w:fill="FFFFFF"/>
        </w:rPr>
        <w:t xml:space="preserve">individuals </w:t>
      </w:r>
      <w:r w:rsidR="001E143C">
        <w:rPr>
          <w:rFonts w:eastAsia="Times New Roman" w:cs="Arial"/>
          <w:color w:val="000000"/>
          <w:kern w:val="0"/>
          <w:shd w:val="clear" w:color="auto" w:fill="FFFFFF"/>
        </w:rPr>
        <w:t xml:space="preserve">who </w:t>
      </w:r>
      <w:r w:rsidR="00BF4EB5">
        <w:rPr>
          <w:rFonts w:eastAsia="Times New Roman" w:cs="Arial"/>
          <w:color w:val="000000"/>
          <w:kern w:val="0"/>
          <w:shd w:val="clear" w:color="auto" w:fill="FFFFFF"/>
        </w:rPr>
        <w:t xml:space="preserve">recently </w:t>
      </w:r>
      <w:r w:rsidRPr="00AC0356">
        <w:rPr>
          <w:rFonts w:eastAsia="Times New Roman" w:cs="Arial"/>
          <w:color w:val="000000"/>
          <w:kern w:val="0"/>
          <w:shd w:val="clear" w:color="auto" w:fill="FFFFFF"/>
        </w:rPr>
        <w:t xml:space="preserve">sat through </w:t>
      </w:r>
      <w:r w:rsidR="000D2292">
        <w:rPr>
          <w:rFonts w:eastAsia="Times New Roman" w:cs="Arial"/>
          <w:color w:val="000000"/>
          <w:kern w:val="0"/>
          <w:shd w:val="clear" w:color="auto" w:fill="FFFFFF"/>
        </w:rPr>
        <w:t>the 8-hour online CLFP exam</w:t>
      </w:r>
      <w:r w:rsidR="00AF2870">
        <w:rPr>
          <w:rFonts w:eastAsia="Times New Roman" w:cs="Arial"/>
          <w:color w:val="000000"/>
          <w:kern w:val="0"/>
          <w:shd w:val="clear" w:color="auto" w:fill="FFFFFF"/>
        </w:rPr>
        <w:t xml:space="preserve"> during the </w:t>
      </w:r>
      <w:r w:rsidR="007827AF">
        <w:rPr>
          <w:rFonts w:eastAsia="Times New Roman" w:cs="Arial"/>
          <w:color w:val="000000"/>
          <w:kern w:val="0"/>
          <w:shd w:val="clear" w:color="auto" w:fill="FFFFFF"/>
        </w:rPr>
        <w:t>past two months</w:t>
      </w:r>
      <w:r w:rsidR="00BF4EB5">
        <w:rPr>
          <w:rFonts w:eastAsia="Times New Roman" w:cs="Arial"/>
          <w:color w:val="000000"/>
          <w:kern w:val="0"/>
          <w:shd w:val="clear" w:color="auto" w:fill="FFFFFF"/>
        </w:rPr>
        <w:t xml:space="preserve"> have passed</w:t>
      </w:r>
      <w:r w:rsidR="00AF2870" w:rsidRPr="00135E75">
        <w:rPr>
          <w:rFonts w:eastAsia="Times New Roman" w:cs="Arial"/>
          <w:color w:val="000000"/>
          <w:kern w:val="0"/>
          <w:shd w:val="clear" w:color="auto" w:fill="FFFFFF"/>
        </w:rPr>
        <w:t>.  They are:</w:t>
      </w:r>
    </w:p>
    <w:p w14:paraId="16A8C3B3" w14:textId="77777777" w:rsidR="00F64143" w:rsidRDefault="00F64143" w:rsidP="002216A9">
      <w:pPr>
        <w:spacing w:after="0" w:line="240" w:lineRule="auto"/>
        <w:rPr>
          <w:rFonts w:eastAsia="Times New Roman" w:cs="Arial"/>
          <w:color w:val="000000"/>
          <w:kern w:val="0"/>
          <w:shd w:val="clear" w:color="auto" w:fill="FFFFFF"/>
        </w:rPr>
      </w:pPr>
    </w:p>
    <w:p w14:paraId="504439E1" w14:textId="30381856" w:rsidR="00F236BF" w:rsidRDefault="00F236BF" w:rsidP="002B0665">
      <w:pPr>
        <w:pStyle w:val="ListParagraph"/>
        <w:numPr>
          <w:ilvl w:val="0"/>
          <w:numId w:val="4"/>
        </w:numPr>
      </w:pPr>
      <w:r>
        <w:t xml:space="preserve">Caprice Archer, CLFP Associate – </w:t>
      </w:r>
      <w:r w:rsidR="00040C99">
        <w:t>Sales Coordinator</w:t>
      </w:r>
      <w:r>
        <w:t>, Ascentium Capital LLC</w:t>
      </w:r>
    </w:p>
    <w:p w14:paraId="6A546CF9" w14:textId="764F0373" w:rsidR="0015402F" w:rsidRDefault="0015402F" w:rsidP="002B0665">
      <w:pPr>
        <w:pStyle w:val="ListParagraph"/>
        <w:numPr>
          <w:ilvl w:val="0"/>
          <w:numId w:val="4"/>
        </w:numPr>
      </w:pPr>
      <w:r>
        <w:t>Andrew Baccaro, CLFP</w:t>
      </w:r>
      <w:r w:rsidR="00B70946">
        <w:t xml:space="preserve"> – </w:t>
      </w:r>
      <w:r w:rsidR="00980C8E">
        <w:t>Vice President - Sales</w:t>
      </w:r>
      <w:r w:rsidR="00B70946">
        <w:t>, Ascentium Capital LLC</w:t>
      </w:r>
    </w:p>
    <w:p w14:paraId="4E603360" w14:textId="25EF34EC" w:rsidR="002805AB" w:rsidRDefault="002805AB" w:rsidP="002B0665">
      <w:pPr>
        <w:pStyle w:val="ListParagraph"/>
        <w:numPr>
          <w:ilvl w:val="0"/>
          <w:numId w:val="4"/>
        </w:numPr>
      </w:pPr>
      <w:r>
        <w:t xml:space="preserve">Carolina Cely, CLFP Associate – </w:t>
      </w:r>
      <w:r w:rsidR="00F10C3E">
        <w:t>President</w:t>
      </w:r>
      <w:r>
        <w:t>, SB Business Advisor</w:t>
      </w:r>
    </w:p>
    <w:p w14:paraId="6536A6EE" w14:textId="799F6F26" w:rsidR="005674C9" w:rsidRDefault="00B70946" w:rsidP="005674C9">
      <w:pPr>
        <w:pStyle w:val="ListParagraph"/>
        <w:numPr>
          <w:ilvl w:val="0"/>
          <w:numId w:val="4"/>
        </w:numPr>
      </w:pPr>
      <w:r>
        <w:t>Craig Colling</w:t>
      </w:r>
      <w:r w:rsidR="005674C9">
        <w:t xml:space="preserve">, CLFP – </w:t>
      </w:r>
      <w:r w:rsidR="00083E2C">
        <w:t>Senior Vice President - Sales</w:t>
      </w:r>
      <w:r w:rsidR="005674C9">
        <w:t>, Ascentium Capital LLC</w:t>
      </w:r>
    </w:p>
    <w:p w14:paraId="07AA3F28" w14:textId="5B00B135" w:rsidR="005674C9" w:rsidRDefault="005674C9" w:rsidP="005674C9">
      <w:pPr>
        <w:pStyle w:val="ListParagraph"/>
        <w:numPr>
          <w:ilvl w:val="0"/>
          <w:numId w:val="4"/>
        </w:numPr>
      </w:pPr>
      <w:r>
        <w:t xml:space="preserve">Ashley Davis, CLFP Associate – </w:t>
      </w:r>
      <w:r w:rsidR="006B4457">
        <w:t>Sales Coordinator</w:t>
      </w:r>
      <w:r>
        <w:t>, Ascentium Capital LLC</w:t>
      </w:r>
    </w:p>
    <w:p w14:paraId="449B15B2" w14:textId="0D462E0B" w:rsidR="00F236BF" w:rsidRDefault="00F236BF" w:rsidP="005674C9">
      <w:pPr>
        <w:pStyle w:val="ListParagraph"/>
        <w:numPr>
          <w:ilvl w:val="0"/>
          <w:numId w:val="4"/>
        </w:numPr>
      </w:pPr>
      <w:r>
        <w:t xml:space="preserve">Rick Gomba, CLFP – </w:t>
      </w:r>
      <w:r w:rsidR="007E125A">
        <w:t>Finance Manager</w:t>
      </w:r>
      <w:r>
        <w:t>, Ascentium Capital LLC</w:t>
      </w:r>
    </w:p>
    <w:p w14:paraId="25DFB017" w14:textId="2B2ACA44" w:rsidR="00BE6E0A" w:rsidRDefault="6673D80E" w:rsidP="002B0665">
      <w:pPr>
        <w:pStyle w:val="ListParagraph"/>
        <w:numPr>
          <w:ilvl w:val="0"/>
          <w:numId w:val="4"/>
        </w:numPr>
      </w:pPr>
      <w:r>
        <w:t xml:space="preserve">Priscilla Gray, CLFP – </w:t>
      </w:r>
      <w:r w:rsidR="00D316A8">
        <w:t>VP of Documentation and Funding</w:t>
      </w:r>
      <w:r>
        <w:t>, Ford Financial Services, Inc.</w:t>
      </w:r>
    </w:p>
    <w:p w14:paraId="239E6D5E" w14:textId="39C44C7E" w:rsidR="00F236BF" w:rsidRDefault="00F236BF" w:rsidP="002B0665">
      <w:pPr>
        <w:pStyle w:val="ListParagraph"/>
        <w:numPr>
          <w:ilvl w:val="0"/>
          <w:numId w:val="4"/>
        </w:numPr>
      </w:pPr>
      <w:r>
        <w:t xml:space="preserve">Brian Hernandez, CLFP Associate – </w:t>
      </w:r>
      <w:r w:rsidR="00CE1ACE">
        <w:t>Finance Manager</w:t>
      </w:r>
      <w:r>
        <w:t>, Ascentium Capital LLC</w:t>
      </w:r>
    </w:p>
    <w:p w14:paraId="6E83F335" w14:textId="1657A53E" w:rsidR="00F236BF" w:rsidRDefault="00F236BF" w:rsidP="002B0665">
      <w:pPr>
        <w:pStyle w:val="ListParagraph"/>
        <w:numPr>
          <w:ilvl w:val="0"/>
          <w:numId w:val="4"/>
        </w:numPr>
      </w:pPr>
      <w:r>
        <w:t>Jason Holtz, CLFP Associate –</w:t>
      </w:r>
      <w:r w:rsidR="007827AF">
        <w:t>Finance Manager,</w:t>
      </w:r>
      <w:r>
        <w:t xml:space="preserve"> Ascentium Capital LLC</w:t>
      </w:r>
    </w:p>
    <w:p w14:paraId="10AD94D2" w14:textId="6DD1B9E2" w:rsidR="00237C0C" w:rsidRDefault="00237C0C" w:rsidP="00237C0C">
      <w:pPr>
        <w:pStyle w:val="ListParagraph"/>
        <w:numPr>
          <w:ilvl w:val="0"/>
          <w:numId w:val="4"/>
        </w:numPr>
      </w:pPr>
      <w:r>
        <w:t>Michael Jung</w:t>
      </w:r>
      <w:r w:rsidR="00106B08">
        <w:t>,</w:t>
      </w:r>
      <w:r w:rsidRPr="00237C0C">
        <w:t xml:space="preserve"> </w:t>
      </w:r>
      <w:r>
        <w:t>CLFP Associate</w:t>
      </w:r>
      <w:r w:rsidR="00C377B4">
        <w:t xml:space="preserve"> </w:t>
      </w:r>
      <w:r>
        <w:t xml:space="preserve">– </w:t>
      </w:r>
      <w:r w:rsidR="00052C79">
        <w:t>Finance Manager,</w:t>
      </w:r>
      <w:r>
        <w:t xml:space="preserve"> Ascentium Capital LLC</w:t>
      </w:r>
    </w:p>
    <w:p w14:paraId="4026B716" w14:textId="11690A48" w:rsidR="0068458D" w:rsidRDefault="0068458D" w:rsidP="0068458D">
      <w:pPr>
        <w:pStyle w:val="ListParagraph"/>
        <w:numPr>
          <w:ilvl w:val="0"/>
          <w:numId w:val="4"/>
        </w:numPr>
      </w:pPr>
      <w:r>
        <w:t xml:space="preserve">Dominic Knight, CLFP – </w:t>
      </w:r>
      <w:r w:rsidR="002F5006">
        <w:t xml:space="preserve">Vice President </w:t>
      </w:r>
      <w:r w:rsidR="008C48B1">
        <w:t>-</w:t>
      </w:r>
      <w:r w:rsidR="002F5006">
        <w:t xml:space="preserve"> Sales</w:t>
      </w:r>
      <w:r>
        <w:t>, Ascentium Capital LLC</w:t>
      </w:r>
    </w:p>
    <w:p w14:paraId="0232FE50" w14:textId="1FB7CEED" w:rsidR="0068458D" w:rsidRDefault="0068458D" w:rsidP="0068458D">
      <w:pPr>
        <w:pStyle w:val="ListParagraph"/>
        <w:numPr>
          <w:ilvl w:val="0"/>
          <w:numId w:val="4"/>
        </w:numPr>
      </w:pPr>
      <w:r>
        <w:t xml:space="preserve">Stephen Marcucci, CLFP Associate – </w:t>
      </w:r>
      <w:r w:rsidR="00F4508A">
        <w:t>Finance Manager - Sales</w:t>
      </w:r>
      <w:r>
        <w:t>, Ascentium Capital LLC</w:t>
      </w:r>
    </w:p>
    <w:p w14:paraId="2AD00D5C" w14:textId="0B1997A9" w:rsidR="6673D80E" w:rsidRDefault="6673D80E" w:rsidP="6673D80E">
      <w:pPr>
        <w:pStyle w:val="ListParagraph"/>
        <w:numPr>
          <w:ilvl w:val="0"/>
          <w:numId w:val="4"/>
        </w:numPr>
      </w:pPr>
      <w:r>
        <w:t xml:space="preserve">Jacob Mendoza, CLFP – </w:t>
      </w:r>
      <w:r w:rsidR="000828A5">
        <w:t>Fleet Executive</w:t>
      </w:r>
      <w:r w:rsidR="0057243E">
        <w:t xml:space="preserve">, </w:t>
      </w:r>
      <w:r w:rsidR="0057243E" w:rsidRPr="0057243E">
        <w:t>AP Equipment Financing</w:t>
      </w:r>
      <w:r w:rsidR="0057243E">
        <w:t> </w:t>
      </w:r>
    </w:p>
    <w:p w14:paraId="5AC1023B" w14:textId="173D9D64" w:rsidR="00F24484" w:rsidRDefault="00F24484" w:rsidP="003741FE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Brittny Metzn</w:t>
      </w:r>
      <w:r w:rsidR="003B0FF6">
        <w:t>er</w:t>
      </w:r>
      <w:r>
        <w:t xml:space="preserve">, CLFP – </w:t>
      </w:r>
      <w:r w:rsidR="00FB75D1" w:rsidRPr="00FB75D1">
        <w:rPr>
          <w:rFonts w:eastAsia="Times New Roman"/>
        </w:rPr>
        <w:t>Credit Analyst</w:t>
      </w:r>
      <w:r>
        <w:t>, Ascentium Capital LLC</w:t>
      </w:r>
    </w:p>
    <w:p w14:paraId="13D272E8" w14:textId="4A11CE87" w:rsidR="0041614E" w:rsidRDefault="0041614E" w:rsidP="0041614E">
      <w:pPr>
        <w:pStyle w:val="ListParagraph"/>
        <w:numPr>
          <w:ilvl w:val="0"/>
          <w:numId w:val="4"/>
        </w:numPr>
      </w:pPr>
      <w:r>
        <w:t xml:space="preserve">Anthony Stein, CLFP – </w:t>
      </w:r>
      <w:r w:rsidR="006B4457">
        <w:t>Vice President – Sales,</w:t>
      </w:r>
      <w:r>
        <w:t xml:space="preserve"> Ascentium Capital LLC</w:t>
      </w:r>
    </w:p>
    <w:p w14:paraId="72B5B61F" w14:textId="53827F95" w:rsidR="00806767" w:rsidRDefault="6673D80E" w:rsidP="002B0665">
      <w:pPr>
        <w:pStyle w:val="ListParagraph"/>
        <w:numPr>
          <w:ilvl w:val="0"/>
          <w:numId w:val="4"/>
        </w:numPr>
      </w:pPr>
      <w:r>
        <w:t xml:space="preserve">Michele Vesci, CLFP – </w:t>
      </w:r>
      <w:r w:rsidR="00083E2C">
        <w:t>Asset Specialist/Vehicle Title Administrator,</w:t>
      </w:r>
      <w:r>
        <w:t xml:space="preserve"> BB&amp;T Commercial Equipment Capital Corp.</w:t>
      </w:r>
    </w:p>
    <w:p w14:paraId="3D74705D" w14:textId="20EB9ECF" w:rsidR="00707198" w:rsidRDefault="00D86BD0" w:rsidP="00707198">
      <w:pPr>
        <w:pStyle w:val="ListParagraph"/>
        <w:numPr>
          <w:ilvl w:val="0"/>
          <w:numId w:val="4"/>
        </w:numPr>
      </w:pPr>
      <w:r>
        <w:t xml:space="preserve">Christa </w:t>
      </w:r>
      <w:proofErr w:type="spellStart"/>
      <w:r>
        <w:t>Zodda</w:t>
      </w:r>
      <w:proofErr w:type="spellEnd"/>
      <w:r>
        <w:t xml:space="preserve">, CLFP – </w:t>
      </w:r>
      <w:r w:rsidR="00962760">
        <w:t>Tax Accountant</w:t>
      </w:r>
      <w:r>
        <w:t>, Canon Financial Services, Inc.</w:t>
      </w:r>
    </w:p>
    <w:p w14:paraId="1C651791" w14:textId="41816D8D" w:rsidR="009879D0" w:rsidRPr="00CE361A" w:rsidRDefault="008E175A" w:rsidP="009879D0">
      <w:pPr>
        <w:spacing w:after="0" w:line="240" w:lineRule="auto"/>
        <w:rPr>
          <w:color w:val="FF0000"/>
        </w:rPr>
      </w:pPr>
      <w:r>
        <w:t xml:space="preserve">Mr. Colling attended the ALFP in Scottsdale, AZ hosted by Ascentium Capital </w:t>
      </w:r>
      <w:r w:rsidR="00510F2E">
        <w:t>and</w:t>
      </w:r>
      <w:bookmarkStart w:id="0" w:name="_GoBack"/>
      <w:bookmarkEnd w:id="0"/>
      <w:r w:rsidR="00510F2E">
        <w:t xml:space="preserve"> s</w:t>
      </w:r>
      <w:r>
        <w:t>tated, “</w:t>
      </w:r>
      <w:r w:rsidR="009879D0">
        <w:t>I chose to pursue the CLFP designation as a personal challenge to become more knowledgeable in our industry.  I believe earning your CLFP tells your colleagues, vendors and customers that you take the business very seriously and you are truly invested in your business relationships to serve others</w:t>
      </w:r>
      <w:r>
        <w:t xml:space="preserve"> </w:t>
      </w:r>
      <w:r w:rsidR="009879D0">
        <w:t xml:space="preserve">to the best of your ability. </w:t>
      </w:r>
      <w:r>
        <w:t>“</w:t>
      </w:r>
    </w:p>
    <w:p w14:paraId="40B32418" w14:textId="0573D442" w:rsidR="009879D0" w:rsidRDefault="009879D0" w:rsidP="003B3D13"/>
    <w:p w14:paraId="0414E21E" w14:textId="5DD8B192" w:rsidR="002F58AE" w:rsidRDefault="002F58AE" w:rsidP="00B577BB">
      <w:pPr>
        <w:spacing w:after="0" w:line="240" w:lineRule="auto"/>
      </w:pPr>
      <w:r w:rsidRPr="002F58AE">
        <w:t>The CLFP designation identifies an individual as a knowledgeable professional to employers, clients, customers, and peers in the equipment finance industry. There are curren</w:t>
      </w:r>
      <w:r w:rsidRPr="00055E0A">
        <w:t>tly</w:t>
      </w:r>
      <w:r w:rsidR="00135E75" w:rsidRPr="00055E0A">
        <w:t xml:space="preserve"> </w:t>
      </w:r>
      <w:r w:rsidR="00967532">
        <w:t xml:space="preserve"> </w:t>
      </w:r>
      <w:r w:rsidR="00967532" w:rsidRPr="008E175A">
        <w:t>661</w:t>
      </w:r>
      <w:r w:rsidR="00967532">
        <w:t xml:space="preserve"> </w:t>
      </w:r>
      <w:r w:rsidR="000F2672" w:rsidRPr="00055E0A">
        <w:t>a</w:t>
      </w:r>
      <w:r w:rsidR="000F2672">
        <w:t>ctive</w:t>
      </w:r>
      <w:r w:rsidRPr="002F58AE">
        <w:t xml:space="preserve"> Certified Lease &amp; Finance Professionals and Associates. For more information, call Executive Director Reid Raykovich, CLFP at (206) 535-6281 or visit http://www.CLFPfoundation.org.</w:t>
      </w:r>
    </w:p>
    <w:sectPr w:rsidR="002F5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040"/>
    <w:multiLevelType w:val="hybridMultilevel"/>
    <w:tmpl w:val="1C86B6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3664B0"/>
    <w:multiLevelType w:val="hybridMultilevel"/>
    <w:tmpl w:val="DD12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31FFB"/>
    <w:multiLevelType w:val="hybridMultilevel"/>
    <w:tmpl w:val="4E243F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85262"/>
    <w:multiLevelType w:val="multilevel"/>
    <w:tmpl w:val="8E80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8B3049"/>
    <w:multiLevelType w:val="hybridMultilevel"/>
    <w:tmpl w:val="5F443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3032A"/>
    <w:multiLevelType w:val="hybridMultilevel"/>
    <w:tmpl w:val="199CC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A64FD0"/>
    <w:multiLevelType w:val="hybridMultilevel"/>
    <w:tmpl w:val="4E64B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3383B"/>
    <w:multiLevelType w:val="hybridMultilevel"/>
    <w:tmpl w:val="C3EA5A3A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A9"/>
    <w:rsid w:val="00022FAC"/>
    <w:rsid w:val="00040C99"/>
    <w:rsid w:val="00041D54"/>
    <w:rsid w:val="00042EDE"/>
    <w:rsid w:val="00050CDB"/>
    <w:rsid w:val="00052C79"/>
    <w:rsid w:val="00055E0A"/>
    <w:rsid w:val="00064CB0"/>
    <w:rsid w:val="000828A5"/>
    <w:rsid w:val="00083E2C"/>
    <w:rsid w:val="00096AFA"/>
    <w:rsid w:val="000A13AE"/>
    <w:rsid w:val="000A2AC6"/>
    <w:rsid w:val="000D11E7"/>
    <w:rsid w:val="000D2292"/>
    <w:rsid w:val="000F2008"/>
    <w:rsid w:val="000F2672"/>
    <w:rsid w:val="000F300A"/>
    <w:rsid w:val="00106B08"/>
    <w:rsid w:val="00124063"/>
    <w:rsid w:val="00135E75"/>
    <w:rsid w:val="001442CE"/>
    <w:rsid w:val="0015402F"/>
    <w:rsid w:val="00157E7E"/>
    <w:rsid w:val="001827E9"/>
    <w:rsid w:val="00195515"/>
    <w:rsid w:val="00195AF3"/>
    <w:rsid w:val="001A6003"/>
    <w:rsid w:val="001A7282"/>
    <w:rsid w:val="001B54E7"/>
    <w:rsid w:val="001E143C"/>
    <w:rsid w:val="001E2902"/>
    <w:rsid w:val="001E449F"/>
    <w:rsid w:val="001E60DE"/>
    <w:rsid w:val="001E693B"/>
    <w:rsid w:val="001E7F93"/>
    <w:rsid w:val="001F29E4"/>
    <w:rsid w:val="002024DC"/>
    <w:rsid w:val="0021415F"/>
    <w:rsid w:val="00217D55"/>
    <w:rsid w:val="002216A9"/>
    <w:rsid w:val="002365DA"/>
    <w:rsid w:val="00237C0C"/>
    <w:rsid w:val="00243AAF"/>
    <w:rsid w:val="00244B56"/>
    <w:rsid w:val="00266786"/>
    <w:rsid w:val="00270126"/>
    <w:rsid w:val="002805AB"/>
    <w:rsid w:val="002A537A"/>
    <w:rsid w:val="002B0665"/>
    <w:rsid w:val="002C152C"/>
    <w:rsid w:val="002C3A7E"/>
    <w:rsid w:val="002C484A"/>
    <w:rsid w:val="002E094B"/>
    <w:rsid w:val="002E5F1E"/>
    <w:rsid w:val="002F5006"/>
    <w:rsid w:val="002F58AE"/>
    <w:rsid w:val="003139A1"/>
    <w:rsid w:val="00315A74"/>
    <w:rsid w:val="00322E01"/>
    <w:rsid w:val="0034545E"/>
    <w:rsid w:val="00350DE4"/>
    <w:rsid w:val="00363C96"/>
    <w:rsid w:val="00366FC9"/>
    <w:rsid w:val="003714C3"/>
    <w:rsid w:val="00380B89"/>
    <w:rsid w:val="00397720"/>
    <w:rsid w:val="003B0FF6"/>
    <w:rsid w:val="003B276B"/>
    <w:rsid w:val="003B3D13"/>
    <w:rsid w:val="003C1CC4"/>
    <w:rsid w:val="003C1DD2"/>
    <w:rsid w:val="003E5272"/>
    <w:rsid w:val="003E68E0"/>
    <w:rsid w:val="003F17EB"/>
    <w:rsid w:val="003F3337"/>
    <w:rsid w:val="004032A3"/>
    <w:rsid w:val="0041614E"/>
    <w:rsid w:val="00426A20"/>
    <w:rsid w:val="00466A28"/>
    <w:rsid w:val="00475476"/>
    <w:rsid w:val="004772C5"/>
    <w:rsid w:val="00485879"/>
    <w:rsid w:val="00494538"/>
    <w:rsid w:val="004C4308"/>
    <w:rsid w:val="004F3570"/>
    <w:rsid w:val="00501378"/>
    <w:rsid w:val="00510F2E"/>
    <w:rsid w:val="005142FD"/>
    <w:rsid w:val="00514A93"/>
    <w:rsid w:val="005266A4"/>
    <w:rsid w:val="00534DE3"/>
    <w:rsid w:val="00546BE2"/>
    <w:rsid w:val="005619B6"/>
    <w:rsid w:val="005674C9"/>
    <w:rsid w:val="005714EB"/>
    <w:rsid w:val="0057243E"/>
    <w:rsid w:val="005B0AEC"/>
    <w:rsid w:val="005B1F47"/>
    <w:rsid w:val="005C2BE1"/>
    <w:rsid w:val="005C6B2D"/>
    <w:rsid w:val="005D1244"/>
    <w:rsid w:val="005D7EE5"/>
    <w:rsid w:val="005E5350"/>
    <w:rsid w:val="005F6C72"/>
    <w:rsid w:val="00601D9B"/>
    <w:rsid w:val="00614D0F"/>
    <w:rsid w:val="006463AA"/>
    <w:rsid w:val="00647538"/>
    <w:rsid w:val="00647E42"/>
    <w:rsid w:val="00651841"/>
    <w:rsid w:val="00683FF7"/>
    <w:rsid w:val="0068458D"/>
    <w:rsid w:val="0069587A"/>
    <w:rsid w:val="006A249E"/>
    <w:rsid w:val="006B4457"/>
    <w:rsid w:val="006D7FB7"/>
    <w:rsid w:val="007002F0"/>
    <w:rsid w:val="00706920"/>
    <w:rsid w:val="00707198"/>
    <w:rsid w:val="007276D7"/>
    <w:rsid w:val="00730CF3"/>
    <w:rsid w:val="00742EDB"/>
    <w:rsid w:val="00743737"/>
    <w:rsid w:val="00747DD9"/>
    <w:rsid w:val="00780CDD"/>
    <w:rsid w:val="007827AF"/>
    <w:rsid w:val="0078327D"/>
    <w:rsid w:val="00783806"/>
    <w:rsid w:val="007C4B91"/>
    <w:rsid w:val="007E125A"/>
    <w:rsid w:val="007E73C7"/>
    <w:rsid w:val="007F089D"/>
    <w:rsid w:val="00800675"/>
    <w:rsid w:val="00806767"/>
    <w:rsid w:val="00814E52"/>
    <w:rsid w:val="008334D4"/>
    <w:rsid w:val="00876C38"/>
    <w:rsid w:val="008843EF"/>
    <w:rsid w:val="00895657"/>
    <w:rsid w:val="00897F74"/>
    <w:rsid w:val="008A1ACB"/>
    <w:rsid w:val="008B6DCE"/>
    <w:rsid w:val="008C48B1"/>
    <w:rsid w:val="008D27B8"/>
    <w:rsid w:val="008E175A"/>
    <w:rsid w:val="008F466D"/>
    <w:rsid w:val="00921BE6"/>
    <w:rsid w:val="0093159F"/>
    <w:rsid w:val="00961150"/>
    <w:rsid w:val="00962760"/>
    <w:rsid w:val="00967532"/>
    <w:rsid w:val="009722A8"/>
    <w:rsid w:val="00974E09"/>
    <w:rsid w:val="00980C8E"/>
    <w:rsid w:val="009879D0"/>
    <w:rsid w:val="00994887"/>
    <w:rsid w:val="009C6A84"/>
    <w:rsid w:val="009C7CFA"/>
    <w:rsid w:val="009D0BFB"/>
    <w:rsid w:val="009E12FC"/>
    <w:rsid w:val="009E2581"/>
    <w:rsid w:val="009F4C1A"/>
    <w:rsid w:val="009F53C6"/>
    <w:rsid w:val="00A01B2C"/>
    <w:rsid w:val="00A03060"/>
    <w:rsid w:val="00A066C0"/>
    <w:rsid w:val="00A11E2D"/>
    <w:rsid w:val="00A35565"/>
    <w:rsid w:val="00A360B8"/>
    <w:rsid w:val="00A4211C"/>
    <w:rsid w:val="00A43630"/>
    <w:rsid w:val="00A56D65"/>
    <w:rsid w:val="00A757E0"/>
    <w:rsid w:val="00AA3DF0"/>
    <w:rsid w:val="00AA751D"/>
    <w:rsid w:val="00AB5FEB"/>
    <w:rsid w:val="00AC0356"/>
    <w:rsid w:val="00AC2849"/>
    <w:rsid w:val="00AD464E"/>
    <w:rsid w:val="00AD5B0D"/>
    <w:rsid w:val="00AF2870"/>
    <w:rsid w:val="00B31E4D"/>
    <w:rsid w:val="00B514BA"/>
    <w:rsid w:val="00B53F5E"/>
    <w:rsid w:val="00B577BB"/>
    <w:rsid w:val="00B628CB"/>
    <w:rsid w:val="00B65CCF"/>
    <w:rsid w:val="00B70946"/>
    <w:rsid w:val="00B71559"/>
    <w:rsid w:val="00B81D33"/>
    <w:rsid w:val="00BA04B2"/>
    <w:rsid w:val="00BC35D6"/>
    <w:rsid w:val="00BE6E0A"/>
    <w:rsid w:val="00BF4EB5"/>
    <w:rsid w:val="00BF731B"/>
    <w:rsid w:val="00C121F4"/>
    <w:rsid w:val="00C147C6"/>
    <w:rsid w:val="00C22180"/>
    <w:rsid w:val="00C27694"/>
    <w:rsid w:val="00C35CFA"/>
    <w:rsid w:val="00C377B4"/>
    <w:rsid w:val="00C47F0A"/>
    <w:rsid w:val="00C62CFB"/>
    <w:rsid w:val="00C667D0"/>
    <w:rsid w:val="00C84205"/>
    <w:rsid w:val="00C85D4F"/>
    <w:rsid w:val="00C907F4"/>
    <w:rsid w:val="00CC676A"/>
    <w:rsid w:val="00CD6A93"/>
    <w:rsid w:val="00CE1ACE"/>
    <w:rsid w:val="00CE361A"/>
    <w:rsid w:val="00D04621"/>
    <w:rsid w:val="00D2189C"/>
    <w:rsid w:val="00D27A94"/>
    <w:rsid w:val="00D316A8"/>
    <w:rsid w:val="00D33183"/>
    <w:rsid w:val="00D52CDA"/>
    <w:rsid w:val="00D66408"/>
    <w:rsid w:val="00D6689D"/>
    <w:rsid w:val="00D74451"/>
    <w:rsid w:val="00D84C3F"/>
    <w:rsid w:val="00D86BD0"/>
    <w:rsid w:val="00DA61A3"/>
    <w:rsid w:val="00DA6E3A"/>
    <w:rsid w:val="00DD31F9"/>
    <w:rsid w:val="00DD7574"/>
    <w:rsid w:val="00DE1067"/>
    <w:rsid w:val="00DE2388"/>
    <w:rsid w:val="00DE279B"/>
    <w:rsid w:val="00DF5E19"/>
    <w:rsid w:val="00E41B9B"/>
    <w:rsid w:val="00E509B0"/>
    <w:rsid w:val="00E57BF4"/>
    <w:rsid w:val="00E77899"/>
    <w:rsid w:val="00E844F1"/>
    <w:rsid w:val="00E95DC9"/>
    <w:rsid w:val="00EA06D0"/>
    <w:rsid w:val="00EA2E1D"/>
    <w:rsid w:val="00EA7659"/>
    <w:rsid w:val="00EC411A"/>
    <w:rsid w:val="00EC545D"/>
    <w:rsid w:val="00EF4D1E"/>
    <w:rsid w:val="00EF7FC5"/>
    <w:rsid w:val="00F10C3E"/>
    <w:rsid w:val="00F119C0"/>
    <w:rsid w:val="00F14886"/>
    <w:rsid w:val="00F236BF"/>
    <w:rsid w:val="00F24484"/>
    <w:rsid w:val="00F25DFC"/>
    <w:rsid w:val="00F264D7"/>
    <w:rsid w:val="00F42317"/>
    <w:rsid w:val="00F4508A"/>
    <w:rsid w:val="00F64143"/>
    <w:rsid w:val="00F7119E"/>
    <w:rsid w:val="00F9100D"/>
    <w:rsid w:val="00F92C0B"/>
    <w:rsid w:val="00F97704"/>
    <w:rsid w:val="00FA20DD"/>
    <w:rsid w:val="00FB75D1"/>
    <w:rsid w:val="00FB7D44"/>
    <w:rsid w:val="00FD14FC"/>
    <w:rsid w:val="00FE1613"/>
    <w:rsid w:val="00FF6E07"/>
    <w:rsid w:val="0E0EEDB0"/>
    <w:rsid w:val="137EBECB"/>
    <w:rsid w:val="19364553"/>
    <w:rsid w:val="42E2AD5C"/>
    <w:rsid w:val="49B894CE"/>
    <w:rsid w:val="5D27AD13"/>
    <w:rsid w:val="6673D80E"/>
    <w:rsid w:val="71ABAD8E"/>
    <w:rsid w:val="7C7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59CA"/>
  <w15:chartTrackingRefBased/>
  <w15:docId w15:val="{88D522E3-C9F1-4510-B501-9615307F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6A9"/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6A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6A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21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F0"/>
    <w:rPr>
      <w:rFonts w:ascii="Segoe UI" w:eastAsia="Calibri" w:hAnsi="Segoe UI" w:cs="Segoe UI"/>
      <w:kern w:val="2"/>
      <w:sz w:val="18"/>
      <w:szCs w:val="18"/>
    </w:rPr>
  </w:style>
  <w:style w:type="character" w:customStyle="1" w:styleId="normaltextrun">
    <w:name w:val="normaltextrun"/>
    <w:basedOn w:val="DefaultParagraphFont"/>
    <w:rsid w:val="00A4211C"/>
  </w:style>
  <w:style w:type="character" w:customStyle="1" w:styleId="contextualspellingandgrammarerror">
    <w:name w:val="contextualspellingandgrammarerror"/>
    <w:basedOn w:val="DefaultParagraphFont"/>
    <w:rsid w:val="00A4211C"/>
  </w:style>
  <w:style w:type="character" w:customStyle="1" w:styleId="eop">
    <w:name w:val="eop"/>
    <w:basedOn w:val="DefaultParagraphFont"/>
    <w:rsid w:val="00A42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2CF1270AA5D4989DD4CC28F60B032" ma:contentTypeVersion="10" ma:contentTypeDescription="Create a new document." ma:contentTypeScope="" ma:versionID="f4d97b5ba8ed2e1daedec050d1ff8e44">
  <xsd:schema xmlns:xsd="http://www.w3.org/2001/XMLSchema" xmlns:xs="http://www.w3.org/2001/XMLSchema" xmlns:p="http://schemas.microsoft.com/office/2006/metadata/properties" xmlns:ns2="d19ef7ca-daf7-422e-9186-847fa31ec3dd" xmlns:ns3="bbdfa81f-b669-47d0-b38b-1fe519b123cd" targetNamespace="http://schemas.microsoft.com/office/2006/metadata/properties" ma:root="true" ma:fieldsID="89658646ade2fd219a0e3154e03b00d6" ns2:_="" ns3:_="">
    <xsd:import namespace="d19ef7ca-daf7-422e-9186-847fa31ec3dd"/>
    <xsd:import namespace="bbdfa81f-b669-47d0-b38b-1fe519b12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ef7ca-daf7-422e-9186-847fa31ec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fa81f-b669-47d0-b38b-1fe519b12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235A-6085-4299-84A6-F0C96E6DC960}">
  <ds:schemaRefs>
    <ds:schemaRef ds:uri="bbdfa81f-b669-47d0-b38b-1fe519b123c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19ef7ca-daf7-422e-9186-847fa31ec3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7CE6A4-B2A8-4945-BCCF-313720F7E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34B36-855F-4BAC-9822-4830D9F9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ef7ca-daf7-422e-9186-847fa31ec3dd"/>
    <ds:schemaRef ds:uri="bbdfa81f-b669-47d0-b38b-1fe519b12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AFC8BB-C0F7-CA46-BC62-0DB79855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 Raykovich</dc:creator>
  <cp:keywords/>
  <dc:description/>
  <cp:lastModifiedBy>Reid Raykovich, CLFP</cp:lastModifiedBy>
  <cp:revision>6</cp:revision>
  <cp:lastPrinted>2018-12-10T21:01:00Z</cp:lastPrinted>
  <dcterms:created xsi:type="dcterms:W3CDTF">2019-01-30T22:04:00Z</dcterms:created>
  <dcterms:modified xsi:type="dcterms:W3CDTF">2019-01-30T22:08:00Z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0x01010035A2CF1270AA5D4989DD4CC28F60B032</vt:lpwstr>
  </property>
</Properties>
</file>